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4A3" w:rsidRPr="008F3242" w:rsidRDefault="006844A3" w:rsidP="006844A3">
      <w:pPr>
        <w:spacing w:after="0"/>
        <w:jc w:val="center"/>
        <w:rPr>
          <w:sz w:val="20"/>
          <w:szCs w:val="20"/>
        </w:rPr>
      </w:pPr>
      <w:bookmarkStart w:id="0" w:name="_GoBack"/>
      <w:bookmarkEnd w:id="0"/>
      <w:r w:rsidRPr="008F3242">
        <w:rPr>
          <w:sz w:val="20"/>
          <w:szCs w:val="20"/>
        </w:rPr>
        <w:t>Year Nine</w:t>
      </w:r>
    </w:p>
    <w:p w:rsidR="006844A3" w:rsidRPr="008F3242" w:rsidRDefault="006844A3" w:rsidP="00664E45">
      <w:pPr>
        <w:spacing w:after="0"/>
        <w:jc w:val="center"/>
        <w:rPr>
          <w:sz w:val="20"/>
          <w:szCs w:val="20"/>
        </w:rPr>
      </w:pPr>
      <w:r w:rsidRPr="008F3242">
        <w:rPr>
          <w:sz w:val="20"/>
          <w:szCs w:val="20"/>
        </w:rPr>
        <w:t>Science Fiction Narrative Assessment</w:t>
      </w:r>
    </w:p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1413"/>
        <w:gridCol w:w="2494"/>
        <w:gridCol w:w="2495"/>
        <w:gridCol w:w="2495"/>
        <w:gridCol w:w="2495"/>
        <w:gridCol w:w="2495"/>
        <w:gridCol w:w="850"/>
      </w:tblGrid>
      <w:tr w:rsidR="006844A3" w:rsidRPr="008F3242" w:rsidTr="008F3242">
        <w:trPr>
          <w:trHeight w:val="537"/>
        </w:trPr>
        <w:tc>
          <w:tcPr>
            <w:tcW w:w="1413" w:type="dxa"/>
          </w:tcPr>
          <w:p w:rsidR="006844A3" w:rsidRPr="008F3242" w:rsidRDefault="006844A3" w:rsidP="006844A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94" w:type="dxa"/>
          </w:tcPr>
          <w:p w:rsidR="006844A3" w:rsidRPr="008F3242" w:rsidRDefault="006844A3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Very High</w:t>
            </w:r>
          </w:p>
          <w:p w:rsidR="006844A3" w:rsidRPr="008F3242" w:rsidRDefault="00664E45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9</w:t>
            </w:r>
          </w:p>
        </w:tc>
        <w:tc>
          <w:tcPr>
            <w:tcW w:w="2495" w:type="dxa"/>
          </w:tcPr>
          <w:p w:rsidR="006844A3" w:rsidRPr="008F3242" w:rsidRDefault="006844A3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High</w:t>
            </w:r>
          </w:p>
          <w:p w:rsidR="006844A3" w:rsidRPr="008F3242" w:rsidRDefault="00664E45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8</w:t>
            </w:r>
          </w:p>
        </w:tc>
        <w:tc>
          <w:tcPr>
            <w:tcW w:w="2495" w:type="dxa"/>
          </w:tcPr>
          <w:p w:rsidR="006844A3" w:rsidRPr="008F3242" w:rsidRDefault="006844A3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Medium</w:t>
            </w:r>
          </w:p>
          <w:p w:rsidR="006844A3" w:rsidRPr="008F3242" w:rsidRDefault="00664E45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7-6</w:t>
            </w:r>
          </w:p>
        </w:tc>
        <w:tc>
          <w:tcPr>
            <w:tcW w:w="2495" w:type="dxa"/>
          </w:tcPr>
          <w:p w:rsidR="006844A3" w:rsidRPr="008F3242" w:rsidRDefault="006844A3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Low</w:t>
            </w:r>
          </w:p>
          <w:p w:rsidR="006844A3" w:rsidRPr="008F3242" w:rsidRDefault="00664E45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5-4</w:t>
            </w:r>
          </w:p>
        </w:tc>
        <w:tc>
          <w:tcPr>
            <w:tcW w:w="2495" w:type="dxa"/>
          </w:tcPr>
          <w:p w:rsidR="006844A3" w:rsidRPr="008F3242" w:rsidRDefault="006844A3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Very Low</w:t>
            </w:r>
          </w:p>
          <w:p w:rsidR="006844A3" w:rsidRPr="008F3242" w:rsidRDefault="00664E45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3-</w:t>
            </w:r>
            <w:r w:rsidR="006844A3" w:rsidRPr="008F3242">
              <w:rPr>
                <w:sz w:val="20"/>
                <w:szCs w:val="20"/>
              </w:rPr>
              <w:t>2-1</w:t>
            </w:r>
          </w:p>
        </w:tc>
        <w:tc>
          <w:tcPr>
            <w:tcW w:w="850" w:type="dxa"/>
          </w:tcPr>
          <w:p w:rsidR="006844A3" w:rsidRPr="008F3242" w:rsidRDefault="006844A3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Not Shown</w:t>
            </w:r>
          </w:p>
        </w:tc>
      </w:tr>
      <w:tr w:rsidR="006844A3" w:rsidRPr="008F3242" w:rsidTr="008F3242">
        <w:trPr>
          <w:trHeight w:val="537"/>
        </w:trPr>
        <w:tc>
          <w:tcPr>
            <w:tcW w:w="1413" w:type="dxa"/>
          </w:tcPr>
          <w:p w:rsidR="006844A3" w:rsidRPr="008F3242" w:rsidRDefault="006844A3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Planning and drafting completed. Use of peer editing or self-editing shown.</w:t>
            </w:r>
          </w:p>
        </w:tc>
        <w:tc>
          <w:tcPr>
            <w:tcW w:w="2494" w:type="dxa"/>
          </w:tcPr>
          <w:p w:rsidR="006844A3" w:rsidRPr="008F3242" w:rsidRDefault="008C20EA" w:rsidP="008C20EA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 xml:space="preserve">Diligent use of planning, drafting, and feedback. Editing has been used effectively and independent thought has been shown between draft and final copy. </w:t>
            </w:r>
          </w:p>
        </w:tc>
        <w:tc>
          <w:tcPr>
            <w:tcW w:w="2495" w:type="dxa"/>
          </w:tcPr>
          <w:p w:rsidR="006844A3" w:rsidRPr="008F3242" w:rsidRDefault="008C20EA" w:rsidP="008F3242">
            <w:pPr>
              <w:pStyle w:val="Heading1"/>
              <w:outlineLvl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F3242">
              <w:rPr>
                <w:rFonts w:asciiTheme="minorHAnsi" w:hAnsiTheme="minorHAnsi"/>
                <w:b w:val="0"/>
                <w:sz w:val="20"/>
                <w:szCs w:val="20"/>
              </w:rPr>
              <w:t xml:space="preserve">Writing shows clear evidence of thorough planning, and drafting. Thorough use of feedback is demonstrated, with independent editing evident. </w:t>
            </w:r>
          </w:p>
        </w:tc>
        <w:tc>
          <w:tcPr>
            <w:tcW w:w="2495" w:type="dxa"/>
          </w:tcPr>
          <w:p w:rsidR="006844A3" w:rsidRPr="008F3242" w:rsidRDefault="008C20EA" w:rsidP="0017564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Wr</w:t>
            </w:r>
            <w:r w:rsidR="00175643" w:rsidRPr="008F3242">
              <w:rPr>
                <w:sz w:val="20"/>
                <w:szCs w:val="20"/>
              </w:rPr>
              <w:t>iting shows clear evidence of</w:t>
            </w:r>
            <w:r w:rsidRPr="008F3242">
              <w:rPr>
                <w:sz w:val="20"/>
                <w:szCs w:val="20"/>
              </w:rPr>
              <w:t xml:space="preserve"> planning and drafting. Feedback on the piece has been </w:t>
            </w:r>
            <w:proofErr w:type="spellStart"/>
            <w:r w:rsidRPr="008F3242">
              <w:rPr>
                <w:sz w:val="20"/>
                <w:szCs w:val="20"/>
              </w:rPr>
              <w:t>utilised</w:t>
            </w:r>
            <w:proofErr w:type="spellEnd"/>
            <w:r w:rsidRPr="008F3242">
              <w:rPr>
                <w:sz w:val="20"/>
                <w:szCs w:val="20"/>
              </w:rPr>
              <w:t xml:space="preserve">, </w:t>
            </w:r>
            <w:r w:rsidR="00175643" w:rsidRPr="008F3242">
              <w:rPr>
                <w:sz w:val="20"/>
                <w:szCs w:val="20"/>
              </w:rPr>
              <w:t>and editing has taken place. Some independent editing may be evident.</w:t>
            </w:r>
            <w:r w:rsidRPr="008F3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95" w:type="dxa"/>
          </w:tcPr>
          <w:p w:rsidR="00175643" w:rsidRPr="008F3242" w:rsidRDefault="008C20EA" w:rsidP="00175643">
            <w:pPr>
              <w:jc w:val="center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W</w:t>
            </w:r>
            <w:r w:rsidR="00175643" w:rsidRPr="008F3242">
              <w:rPr>
                <w:sz w:val="20"/>
                <w:szCs w:val="20"/>
              </w:rPr>
              <w:t xml:space="preserve">riting shows evidence of </w:t>
            </w:r>
            <w:r w:rsidRPr="008F3242">
              <w:rPr>
                <w:sz w:val="20"/>
                <w:szCs w:val="20"/>
              </w:rPr>
              <w:t>planning</w:t>
            </w:r>
            <w:r w:rsidR="00175643" w:rsidRPr="008F3242">
              <w:rPr>
                <w:sz w:val="20"/>
                <w:szCs w:val="20"/>
              </w:rPr>
              <w:t xml:space="preserve"> and/or drafting. Some feedback has been used. </w:t>
            </w:r>
          </w:p>
          <w:p w:rsidR="006844A3" w:rsidRPr="008F3242" w:rsidRDefault="006844A3" w:rsidP="008C20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95" w:type="dxa"/>
          </w:tcPr>
          <w:p w:rsidR="008C20EA" w:rsidRPr="008F3242" w:rsidRDefault="00175643" w:rsidP="008C20EA">
            <w:pPr>
              <w:jc w:val="center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Limited planning and/or drafting of work evident. Limited use of feedback to improve from draft.</w:t>
            </w:r>
          </w:p>
          <w:p w:rsidR="006844A3" w:rsidRPr="008F3242" w:rsidRDefault="006844A3" w:rsidP="006844A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844A3" w:rsidRPr="008F3242" w:rsidRDefault="006844A3" w:rsidP="006844A3">
            <w:pPr>
              <w:jc w:val="both"/>
              <w:rPr>
                <w:sz w:val="20"/>
                <w:szCs w:val="20"/>
              </w:rPr>
            </w:pPr>
          </w:p>
        </w:tc>
      </w:tr>
      <w:tr w:rsidR="006844A3" w:rsidRPr="008F3242" w:rsidTr="008F3242">
        <w:trPr>
          <w:trHeight w:val="537"/>
        </w:trPr>
        <w:tc>
          <w:tcPr>
            <w:tcW w:w="1413" w:type="dxa"/>
          </w:tcPr>
          <w:p w:rsidR="006844A3" w:rsidRPr="008F3242" w:rsidRDefault="006844A3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Use of science fiction elements within the story</w:t>
            </w:r>
          </w:p>
        </w:tc>
        <w:tc>
          <w:tcPr>
            <w:tcW w:w="2494" w:type="dxa"/>
          </w:tcPr>
          <w:p w:rsidR="006844A3" w:rsidRPr="008F3242" w:rsidRDefault="00175643" w:rsidP="0017564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The writing makes highly effective use of a range of science fiction elements, which are developed fully for a specific purpose and audience.</w:t>
            </w:r>
          </w:p>
        </w:tc>
        <w:tc>
          <w:tcPr>
            <w:tcW w:w="2495" w:type="dxa"/>
          </w:tcPr>
          <w:p w:rsidR="006844A3" w:rsidRPr="008F3242" w:rsidRDefault="00175643" w:rsidP="0017564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The writing effectively utilizes a range of science fiction elements, which are developed with a specific purpose and audience in mind.</w:t>
            </w:r>
          </w:p>
        </w:tc>
        <w:tc>
          <w:tcPr>
            <w:tcW w:w="2495" w:type="dxa"/>
          </w:tcPr>
          <w:p w:rsidR="006844A3" w:rsidRPr="008F3242" w:rsidRDefault="00175643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Makes deliberate use of a range of science fiction elements, which are developed for a specific purpose and audience.</w:t>
            </w:r>
          </w:p>
        </w:tc>
        <w:tc>
          <w:tcPr>
            <w:tcW w:w="2495" w:type="dxa"/>
          </w:tcPr>
          <w:p w:rsidR="006844A3" w:rsidRPr="008F3242" w:rsidRDefault="00175643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An attempt has been made to incorporate science fiction elements within the writing. There has been some consideration of purpose and audience.</w:t>
            </w:r>
          </w:p>
        </w:tc>
        <w:tc>
          <w:tcPr>
            <w:tcW w:w="2495" w:type="dxa"/>
          </w:tcPr>
          <w:p w:rsidR="006844A3" w:rsidRPr="008F3242" w:rsidRDefault="00175643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Limited use of science fiction elements within the writing. Purpose or audience may not be clear.</w:t>
            </w:r>
          </w:p>
        </w:tc>
        <w:tc>
          <w:tcPr>
            <w:tcW w:w="850" w:type="dxa"/>
          </w:tcPr>
          <w:p w:rsidR="006844A3" w:rsidRPr="008F3242" w:rsidRDefault="006844A3" w:rsidP="006844A3">
            <w:pPr>
              <w:jc w:val="both"/>
              <w:rPr>
                <w:sz w:val="20"/>
                <w:szCs w:val="20"/>
              </w:rPr>
            </w:pPr>
          </w:p>
        </w:tc>
      </w:tr>
      <w:tr w:rsidR="006844A3" w:rsidRPr="008F3242" w:rsidTr="008F3242">
        <w:trPr>
          <w:trHeight w:val="317"/>
        </w:trPr>
        <w:tc>
          <w:tcPr>
            <w:tcW w:w="1413" w:type="dxa"/>
          </w:tcPr>
          <w:p w:rsidR="006844A3" w:rsidRPr="008F3242" w:rsidRDefault="006844A3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Depth of thought, ideas and general content</w:t>
            </w:r>
          </w:p>
        </w:tc>
        <w:tc>
          <w:tcPr>
            <w:tcW w:w="2494" w:type="dxa"/>
          </w:tcPr>
          <w:p w:rsidR="006844A3" w:rsidRPr="008F3242" w:rsidRDefault="008C20EA" w:rsidP="00FB273B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Highly descriptive an</w:t>
            </w:r>
            <w:r w:rsidR="008F3242">
              <w:rPr>
                <w:sz w:val="20"/>
                <w:szCs w:val="20"/>
              </w:rPr>
              <w:t xml:space="preserve">d effective piece, which </w:t>
            </w:r>
            <w:r w:rsidR="00FB273B" w:rsidRPr="008F3242">
              <w:rPr>
                <w:sz w:val="20"/>
                <w:szCs w:val="20"/>
              </w:rPr>
              <w:t>explores the topic in a highly detailed manner. The piece is challenging and thought provoking.</w:t>
            </w:r>
          </w:p>
        </w:tc>
        <w:tc>
          <w:tcPr>
            <w:tcW w:w="2495" w:type="dxa"/>
          </w:tcPr>
          <w:p w:rsidR="006844A3" w:rsidRPr="008F3242" w:rsidRDefault="00FB273B" w:rsidP="00FB273B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Writing utilizes effective descriptive language. The topic has been thoroughly explored. Big issues have been addressed which cause the reader to think.</w:t>
            </w:r>
          </w:p>
        </w:tc>
        <w:tc>
          <w:tcPr>
            <w:tcW w:w="2495" w:type="dxa"/>
          </w:tcPr>
          <w:p w:rsidR="006844A3" w:rsidRPr="008F3242" w:rsidRDefault="00FB273B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Descriptive language has been used effectively to convey a message. The topic has been explored</w:t>
            </w:r>
            <w:r w:rsidR="008F3242">
              <w:rPr>
                <w:sz w:val="20"/>
                <w:szCs w:val="20"/>
              </w:rPr>
              <w:t xml:space="preserve"> in </w:t>
            </w:r>
            <w:r w:rsidRPr="008F3242">
              <w:rPr>
                <w:sz w:val="20"/>
                <w:szCs w:val="20"/>
              </w:rPr>
              <w:t>detail. An appropriate central idea or question is explored.</w:t>
            </w:r>
          </w:p>
        </w:tc>
        <w:tc>
          <w:tcPr>
            <w:tcW w:w="2495" w:type="dxa"/>
          </w:tcPr>
          <w:p w:rsidR="006844A3" w:rsidRPr="008F3242" w:rsidRDefault="00FB273B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Some use of descriptive language to convey ideas. Some consideration of a key theme or issue has been given.</w:t>
            </w:r>
          </w:p>
        </w:tc>
        <w:tc>
          <w:tcPr>
            <w:tcW w:w="2495" w:type="dxa"/>
          </w:tcPr>
          <w:p w:rsidR="006844A3" w:rsidRPr="008F3242" w:rsidRDefault="00FB273B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Limited use of descriptive language to convey ideas. Key idea or theme may not be clear, or may not be followed through to a logical conclusion.</w:t>
            </w:r>
          </w:p>
        </w:tc>
        <w:tc>
          <w:tcPr>
            <w:tcW w:w="850" w:type="dxa"/>
          </w:tcPr>
          <w:p w:rsidR="006844A3" w:rsidRPr="008F3242" w:rsidRDefault="006844A3" w:rsidP="006844A3">
            <w:pPr>
              <w:jc w:val="both"/>
              <w:rPr>
                <w:sz w:val="20"/>
                <w:szCs w:val="20"/>
              </w:rPr>
            </w:pPr>
          </w:p>
        </w:tc>
      </w:tr>
      <w:tr w:rsidR="006844A3" w:rsidRPr="008F3242" w:rsidTr="008F3242">
        <w:trPr>
          <w:trHeight w:val="537"/>
        </w:trPr>
        <w:tc>
          <w:tcPr>
            <w:tcW w:w="1413" w:type="dxa"/>
          </w:tcPr>
          <w:p w:rsidR="006844A3" w:rsidRPr="008F3242" w:rsidRDefault="006844A3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Appropriate struc</w:t>
            </w:r>
            <w:r w:rsidR="008F3242" w:rsidRPr="008F3242">
              <w:rPr>
                <w:sz w:val="20"/>
                <w:szCs w:val="20"/>
              </w:rPr>
              <w:t>ture; use of narrative features</w:t>
            </w:r>
            <w:r w:rsidRPr="008F3242">
              <w:rPr>
                <w:sz w:val="20"/>
                <w:szCs w:val="20"/>
              </w:rPr>
              <w:t xml:space="preserve">; paragraphing used; clear dialogue </w:t>
            </w:r>
            <w:proofErr w:type="spellStart"/>
            <w:r w:rsidRPr="008F3242">
              <w:rPr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2494" w:type="dxa"/>
          </w:tcPr>
          <w:p w:rsidR="006844A3" w:rsidRPr="008F3242" w:rsidRDefault="00FB273B" w:rsidP="00B76020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The chosen structure highlights the original ideas of the piece</w:t>
            </w:r>
            <w:r w:rsidR="00B76020" w:rsidRPr="008F3242">
              <w:rPr>
                <w:sz w:val="20"/>
                <w:szCs w:val="20"/>
              </w:rPr>
              <w:t>. Paragraphs are constructed in an accurate and sophisticated manner.</w:t>
            </w:r>
            <w:r w:rsidRPr="008F3242">
              <w:rPr>
                <w:sz w:val="20"/>
                <w:szCs w:val="20"/>
              </w:rPr>
              <w:t xml:space="preserve"> A wide range of appropriate vocabulary has been used.</w:t>
            </w:r>
          </w:p>
        </w:tc>
        <w:tc>
          <w:tcPr>
            <w:tcW w:w="2495" w:type="dxa"/>
          </w:tcPr>
          <w:p w:rsidR="006844A3" w:rsidRPr="008F3242" w:rsidRDefault="00FB273B" w:rsidP="00B76020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Appropriate structure is sustained throughout and adds to th</w:t>
            </w:r>
            <w:r w:rsidR="008F3242">
              <w:rPr>
                <w:sz w:val="20"/>
                <w:szCs w:val="20"/>
              </w:rPr>
              <w:t>e overall impact</w:t>
            </w:r>
            <w:r w:rsidRPr="008F3242">
              <w:rPr>
                <w:sz w:val="20"/>
                <w:szCs w:val="20"/>
              </w:rPr>
              <w:t>.</w:t>
            </w:r>
            <w:r w:rsidR="00B76020" w:rsidRPr="008F3242">
              <w:rPr>
                <w:sz w:val="20"/>
                <w:szCs w:val="20"/>
              </w:rPr>
              <w:t xml:space="preserve"> Paragraphs are constructed accurately. A range of appropriate vocabulary has been used.</w:t>
            </w:r>
          </w:p>
        </w:tc>
        <w:tc>
          <w:tcPr>
            <w:tcW w:w="2495" w:type="dxa"/>
          </w:tcPr>
          <w:p w:rsidR="006844A3" w:rsidRPr="008F3242" w:rsidRDefault="00FB273B" w:rsidP="00B76020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 xml:space="preserve">Writing mostly displays cohesion and appropriate structure is sustained throughout the piece. </w:t>
            </w:r>
            <w:r w:rsidR="00B76020" w:rsidRPr="008F3242">
              <w:rPr>
                <w:sz w:val="20"/>
                <w:szCs w:val="20"/>
              </w:rPr>
              <w:t>Paragraphs are constructed accurately. Appropriate vocabulary has been used.</w:t>
            </w:r>
          </w:p>
        </w:tc>
        <w:tc>
          <w:tcPr>
            <w:tcW w:w="2495" w:type="dxa"/>
          </w:tcPr>
          <w:p w:rsidR="006844A3" w:rsidRPr="008F3242" w:rsidRDefault="00B76020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There is a clear beginning, middle and end to the writing. Paragraphs are mostly accurate. Some appropriate vocabulary has been used.</w:t>
            </w:r>
          </w:p>
        </w:tc>
        <w:tc>
          <w:tcPr>
            <w:tcW w:w="2495" w:type="dxa"/>
          </w:tcPr>
          <w:p w:rsidR="006844A3" w:rsidRPr="008F3242" w:rsidRDefault="00B76020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The writer has attempted to structure their work but some ideas may be out of order. Some use of paragra</w:t>
            </w:r>
            <w:r w:rsidR="008F3242" w:rsidRPr="008F3242">
              <w:rPr>
                <w:sz w:val="20"/>
                <w:szCs w:val="20"/>
              </w:rPr>
              <w:t>phing to indicate shifts in time</w:t>
            </w:r>
            <w:r w:rsidRPr="008F3242">
              <w:rPr>
                <w:sz w:val="20"/>
                <w:szCs w:val="20"/>
              </w:rPr>
              <w:t xml:space="preserve"> or place. Limited vocabulary choices.</w:t>
            </w:r>
          </w:p>
        </w:tc>
        <w:tc>
          <w:tcPr>
            <w:tcW w:w="850" w:type="dxa"/>
          </w:tcPr>
          <w:p w:rsidR="006844A3" w:rsidRPr="008F3242" w:rsidRDefault="006844A3" w:rsidP="006844A3">
            <w:pPr>
              <w:jc w:val="both"/>
              <w:rPr>
                <w:sz w:val="20"/>
                <w:szCs w:val="20"/>
              </w:rPr>
            </w:pPr>
          </w:p>
        </w:tc>
      </w:tr>
      <w:tr w:rsidR="006844A3" w:rsidRPr="008F3242" w:rsidTr="008F3242">
        <w:trPr>
          <w:trHeight w:val="537"/>
        </w:trPr>
        <w:tc>
          <w:tcPr>
            <w:tcW w:w="1413" w:type="dxa"/>
          </w:tcPr>
          <w:p w:rsidR="006844A3" w:rsidRPr="008F3242" w:rsidRDefault="006844A3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Appropriate spelling, grammar and punctuation</w:t>
            </w:r>
          </w:p>
        </w:tc>
        <w:tc>
          <w:tcPr>
            <w:tcW w:w="2494" w:type="dxa"/>
          </w:tcPr>
          <w:p w:rsidR="006844A3" w:rsidRPr="008F3242" w:rsidRDefault="00B76020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Syntax, vocabulary, spelling and punctuation all assist in precisely conveying the ideas behind the topic. Expression is clear and adds depth to the piece</w:t>
            </w:r>
            <w:r w:rsidR="008F3242">
              <w:rPr>
                <w:sz w:val="20"/>
                <w:szCs w:val="20"/>
              </w:rPr>
              <w:t>.</w:t>
            </w:r>
          </w:p>
        </w:tc>
        <w:tc>
          <w:tcPr>
            <w:tcW w:w="2495" w:type="dxa"/>
          </w:tcPr>
          <w:p w:rsidR="006844A3" w:rsidRPr="008F3242" w:rsidRDefault="008F3242" w:rsidP="006844A3">
            <w:pPr>
              <w:jc w:val="both"/>
              <w:rPr>
                <w:sz w:val="20"/>
                <w:szCs w:val="20"/>
              </w:rPr>
            </w:pPr>
            <w:r w:rsidRPr="008F3242">
              <w:rPr>
                <w:sz w:val="20"/>
                <w:szCs w:val="20"/>
              </w:rPr>
              <w:t>Demonstrates clear understanding of grammat</w:t>
            </w:r>
            <w:r>
              <w:rPr>
                <w:sz w:val="20"/>
                <w:szCs w:val="20"/>
              </w:rPr>
              <w:t>ical conventions. Spelling, grammar and punctuation are all accurate.</w:t>
            </w:r>
          </w:p>
        </w:tc>
        <w:tc>
          <w:tcPr>
            <w:tcW w:w="2495" w:type="dxa"/>
          </w:tcPr>
          <w:p w:rsidR="006844A3" w:rsidRPr="008F3242" w:rsidRDefault="008F3242" w:rsidP="008F32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8F3242">
              <w:rPr>
                <w:sz w:val="20"/>
                <w:szCs w:val="20"/>
              </w:rPr>
              <w:t>lear understanding of grammatical conventio</w:t>
            </w:r>
            <w:r>
              <w:rPr>
                <w:sz w:val="20"/>
                <w:szCs w:val="20"/>
              </w:rPr>
              <w:t>ns is shown</w:t>
            </w:r>
            <w:r w:rsidRPr="008F324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Writing has varied sentence length. Spelling and punctuation are usually accurate.</w:t>
            </w:r>
          </w:p>
        </w:tc>
        <w:tc>
          <w:tcPr>
            <w:tcW w:w="2495" w:type="dxa"/>
          </w:tcPr>
          <w:p w:rsidR="006844A3" w:rsidRPr="008F3242" w:rsidRDefault="008F3242" w:rsidP="006844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 understanding of sentence structure demonstrated. Common words are spelled accurately and a range of punctuation is used for effect.</w:t>
            </w:r>
          </w:p>
        </w:tc>
        <w:tc>
          <w:tcPr>
            <w:tcW w:w="2495" w:type="dxa"/>
          </w:tcPr>
          <w:p w:rsidR="006844A3" w:rsidRPr="008F3242" w:rsidRDefault="008F3242" w:rsidP="006844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Limited understanding of sentence structure demonstrated; sentences may be simple or inaccurate. Some spelling and punctuation errors.</w:t>
            </w:r>
          </w:p>
        </w:tc>
        <w:tc>
          <w:tcPr>
            <w:tcW w:w="850" w:type="dxa"/>
          </w:tcPr>
          <w:p w:rsidR="006844A3" w:rsidRPr="008F3242" w:rsidRDefault="006844A3" w:rsidP="006844A3">
            <w:pPr>
              <w:jc w:val="both"/>
              <w:rPr>
                <w:sz w:val="20"/>
                <w:szCs w:val="20"/>
              </w:rPr>
            </w:pPr>
          </w:p>
        </w:tc>
      </w:tr>
    </w:tbl>
    <w:tbl>
      <w:tblPr>
        <w:tblW w:w="14737" w:type="dxa"/>
        <w:tblLayout w:type="fixed"/>
        <w:tblLook w:val="04A0" w:firstRow="1" w:lastRow="0" w:firstColumn="1" w:lastColumn="0" w:noHBand="0" w:noVBand="1"/>
      </w:tblPr>
      <w:tblGrid>
        <w:gridCol w:w="1228"/>
        <w:gridCol w:w="1228"/>
        <w:gridCol w:w="1228"/>
        <w:gridCol w:w="1228"/>
        <w:gridCol w:w="1228"/>
        <w:gridCol w:w="1228"/>
        <w:gridCol w:w="1228"/>
        <w:gridCol w:w="1228"/>
        <w:gridCol w:w="1228"/>
        <w:gridCol w:w="1228"/>
        <w:gridCol w:w="1228"/>
        <w:gridCol w:w="1229"/>
      </w:tblGrid>
      <w:tr w:rsidR="00F62A30" w:rsidRPr="008F3242" w:rsidTr="00FB273B">
        <w:trPr>
          <w:trHeight w:val="30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A30" w:rsidRPr="008F3242" w:rsidRDefault="00F62A30" w:rsidP="00EA64B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242">
              <w:rPr>
                <w:rFonts w:eastAsia="Times New Roman" w:cs="Times New Roman"/>
                <w:sz w:val="20"/>
                <w:szCs w:val="20"/>
              </w:rPr>
              <w:t>VH+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A30" w:rsidRPr="008F3242" w:rsidRDefault="00F62A30" w:rsidP="00EA64B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242">
              <w:rPr>
                <w:rFonts w:eastAsia="Times New Roman" w:cs="Times New Roman"/>
                <w:sz w:val="20"/>
                <w:szCs w:val="20"/>
              </w:rPr>
              <w:t>VH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A30" w:rsidRPr="008F3242" w:rsidRDefault="00F62A30" w:rsidP="00EA64B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242">
              <w:rPr>
                <w:rFonts w:eastAsia="Times New Roman" w:cs="Times New Roman"/>
                <w:sz w:val="20"/>
                <w:szCs w:val="20"/>
              </w:rPr>
              <w:t>H+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A30" w:rsidRPr="008F3242" w:rsidRDefault="00F62A30" w:rsidP="00EA64B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242">
              <w:rPr>
                <w:rFonts w:eastAsia="Times New Roman" w:cs="Times New Roman"/>
                <w:sz w:val="20"/>
                <w:szCs w:val="20"/>
              </w:rPr>
              <w:t>H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A30" w:rsidRPr="008F3242" w:rsidRDefault="00F62A30" w:rsidP="00EA64B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242">
              <w:rPr>
                <w:rFonts w:eastAsia="Times New Roman" w:cs="Times New Roman"/>
                <w:sz w:val="20"/>
                <w:szCs w:val="20"/>
              </w:rPr>
              <w:t>M+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A30" w:rsidRPr="008F3242" w:rsidRDefault="00F62A30" w:rsidP="00EA64B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242">
              <w:rPr>
                <w:rFonts w:eastAsia="Times New Roman" w:cs="Times New Roman"/>
                <w:sz w:val="20"/>
                <w:szCs w:val="20"/>
              </w:rPr>
              <w:t>M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A30" w:rsidRPr="008F3242" w:rsidRDefault="00F62A30" w:rsidP="00EA64B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242">
              <w:rPr>
                <w:rFonts w:eastAsia="Times New Roman" w:cs="Times New Roman"/>
                <w:sz w:val="20"/>
                <w:szCs w:val="20"/>
              </w:rPr>
              <w:t>L+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A30" w:rsidRPr="008F3242" w:rsidRDefault="00F62A30" w:rsidP="00EA64B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242">
              <w:rPr>
                <w:rFonts w:eastAsia="Times New Roman" w:cs="Times New Roman"/>
                <w:sz w:val="20"/>
                <w:szCs w:val="20"/>
              </w:rPr>
              <w:t>L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A30" w:rsidRPr="008F3242" w:rsidRDefault="00F62A30" w:rsidP="00EA64B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242">
              <w:rPr>
                <w:rFonts w:eastAsia="Times New Roman" w:cs="Times New Roman"/>
                <w:sz w:val="20"/>
                <w:szCs w:val="20"/>
              </w:rPr>
              <w:t>VL+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A30" w:rsidRPr="008F3242" w:rsidRDefault="00F62A30" w:rsidP="00EA64B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242">
              <w:rPr>
                <w:rFonts w:eastAsia="Times New Roman" w:cs="Times New Roman"/>
                <w:sz w:val="20"/>
                <w:szCs w:val="20"/>
              </w:rPr>
              <w:t>VL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2A30" w:rsidRPr="008F3242" w:rsidRDefault="00F62A30" w:rsidP="00EA64B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242">
              <w:rPr>
                <w:rFonts w:eastAsia="Times New Roman" w:cs="Times New Roman"/>
                <w:sz w:val="20"/>
                <w:szCs w:val="20"/>
              </w:rPr>
              <w:t>UG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A30" w:rsidRPr="008F3242" w:rsidRDefault="00F62A30" w:rsidP="00EA64B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242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F62A30" w:rsidRPr="008F3242" w:rsidTr="00FB273B">
        <w:trPr>
          <w:trHeight w:val="300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A30" w:rsidRPr="008F3242" w:rsidRDefault="008C20EA" w:rsidP="00EA64B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242">
              <w:rPr>
                <w:rFonts w:eastAsia="Times New Roman" w:cs="Times New Roman"/>
                <w:sz w:val="20"/>
                <w:szCs w:val="20"/>
              </w:rPr>
              <w:t>45-</w:t>
            </w:r>
            <w:r w:rsidR="00F62A30" w:rsidRPr="008F3242">
              <w:rPr>
                <w:rFonts w:eastAsia="Times New Roman" w:cs="Times New Roman"/>
                <w:sz w:val="20"/>
                <w:szCs w:val="20"/>
              </w:rPr>
              <w:t>43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A30" w:rsidRPr="008F3242" w:rsidRDefault="008C20EA" w:rsidP="00EA64B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242">
              <w:rPr>
                <w:rFonts w:eastAsia="Times New Roman" w:cs="Times New Roman"/>
                <w:sz w:val="20"/>
                <w:szCs w:val="20"/>
              </w:rPr>
              <w:t>42-</w:t>
            </w:r>
            <w:r w:rsidR="00F62A30" w:rsidRPr="008F3242">
              <w:rPr>
                <w:rFonts w:eastAsia="Times New Roman" w:cs="Times New Roman"/>
                <w:sz w:val="20"/>
                <w:szCs w:val="20"/>
              </w:rPr>
              <w:t>41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A30" w:rsidRPr="008F3242" w:rsidRDefault="008C20EA" w:rsidP="00EA64B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242">
              <w:rPr>
                <w:rFonts w:eastAsia="Times New Roman" w:cs="Times New Roman"/>
                <w:sz w:val="20"/>
                <w:szCs w:val="20"/>
              </w:rPr>
              <w:t>40-</w:t>
            </w:r>
            <w:r w:rsidR="00F62A30" w:rsidRPr="008F3242">
              <w:rPr>
                <w:rFonts w:eastAsia="Times New Roman" w:cs="Times New Roman"/>
                <w:sz w:val="20"/>
                <w:szCs w:val="20"/>
              </w:rPr>
              <w:t>38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A30" w:rsidRPr="008F3242" w:rsidRDefault="008C20EA" w:rsidP="00EA64B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242">
              <w:rPr>
                <w:rFonts w:eastAsia="Times New Roman" w:cs="Times New Roman"/>
                <w:sz w:val="20"/>
                <w:szCs w:val="20"/>
              </w:rPr>
              <w:t>37-</w:t>
            </w:r>
            <w:r w:rsidR="00F62A30" w:rsidRPr="008F3242">
              <w:rPr>
                <w:rFonts w:eastAsia="Times New Roman" w:cs="Times New Roman"/>
                <w:sz w:val="20"/>
                <w:szCs w:val="20"/>
              </w:rPr>
              <w:t>36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A30" w:rsidRPr="008F3242" w:rsidRDefault="008C20EA" w:rsidP="00EA64B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242">
              <w:rPr>
                <w:rFonts w:eastAsia="Times New Roman" w:cs="Times New Roman"/>
                <w:sz w:val="20"/>
                <w:szCs w:val="20"/>
              </w:rPr>
              <w:t>36-</w:t>
            </w:r>
            <w:r w:rsidR="00F62A30" w:rsidRPr="008F3242">
              <w:rPr>
                <w:rFonts w:eastAsia="Times New Roman" w:cs="Times New Roman"/>
                <w:sz w:val="20"/>
                <w:szCs w:val="20"/>
              </w:rPr>
              <w:t>32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A30" w:rsidRPr="008F3242" w:rsidRDefault="008C20EA" w:rsidP="00EA64B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242">
              <w:rPr>
                <w:rFonts w:eastAsia="Times New Roman" w:cs="Times New Roman"/>
                <w:sz w:val="20"/>
                <w:szCs w:val="20"/>
              </w:rPr>
              <w:t>31-</w:t>
            </w:r>
            <w:r w:rsidR="00F62A30" w:rsidRPr="008F3242">
              <w:rPr>
                <w:rFonts w:eastAsia="Times New Roman" w:cs="Times New Roman"/>
                <w:sz w:val="20"/>
                <w:szCs w:val="20"/>
              </w:rPr>
              <w:t>27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A30" w:rsidRPr="008F3242" w:rsidRDefault="008C20EA" w:rsidP="00EA64B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242">
              <w:rPr>
                <w:rFonts w:eastAsia="Times New Roman" w:cs="Times New Roman"/>
                <w:sz w:val="20"/>
                <w:szCs w:val="20"/>
              </w:rPr>
              <w:t>26-</w:t>
            </w:r>
            <w:r w:rsidR="00F62A30" w:rsidRPr="008F3242">
              <w:rPr>
                <w:rFonts w:eastAsia="Times New Roman" w:cs="Times New Roman"/>
                <w:sz w:val="20"/>
                <w:szCs w:val="20"/>
              </w:rPr>
              <w:t>25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A30" w:rsidRPr="008F3242" w:rsidRDefault="008C20EA" w:rsidP="00EA64B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242">
              <w:rPr>
                <w:rFonts w:eastAsia="Times New Roman" w:cs="Times New Roman"/>
                <w:sz w:val="20"/>
                <w:szCs w:val="20"/>
              </w:rPr>
              <w:t>24-</w:t>
            </w:r>
            <w:r w:rsidR="00F62A30" w:rsidRPr="008F3242">
              <w:rPr>
                <w:rFonts w:eastAsia="Times New Roman" w:cs="Times New Roman"/>
                <w:sz w:val="20"/>
                <w:szCs w:val="20"/>
              </w:rPr>
              <w:t>23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A30" w:rsidRPr="008F3242" w:rsidRDefault="008C20EA" w:rsidP="00EA64B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242">
              <w:rPr>
                <w:rFonts w:eastAsia="Times New Roman" w:cs="Times New Roman"/>
                <w:sz w:val="20"/>
                <w:szCs w:val="20"/>
              </w:rPr>
              <w:t>22-</w:t>
            </w:r>
            <w:r w:rsidR="00F62A30" w:rsidRPr="008F3242">
              <w:rPr>
                <w:rFonts w:eastAsia="Times New Roman" w:cs="Times New Roman"/>
                <w:sz w:val="20"/>
                <w:szCs w:val="20"/>
              </w:rPr>
              <w:t>20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A30" w:rsidRPr="008F3242" w:rsidRDefault="008C20EA" w:rsidP="00EA64B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242">
              <w:rPr>
                <w:rFonts w:eastAsia="Times New Roman" w:cs="Times New Roman"/>
                <w:sz w:val="20"/>
                <w:szCs w:val="20"/>
              </w:rPr>
              <w:t>19-</w:t>
            </w:r>
            <w:r w:rsidR="00F62A30" w:rsidRPr="008F3242">
              <w:rPr>
                <w:rFonts w:eastAsia="Times New Roman" w:cs="Times New Roman"/>
                <w:sz w:val="20"/>
                <w:szCs w:val="20"/>
              </w:rPr>
              <w:t>18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2A30" w:rsidRPr="008F3242" w:rsidRDefault="00F62A30" w:rsidP="00EA64B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242">
              <w:rPr>
                <w:rFonts w:eastAsia="Times New Roman" w:cs="Times New Roman"/>
                <w:sz w:val="20"/>
                <w:szCs w:val="20"/>
              </w:rPr>
              <w:t>&lt;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A30" w:rsidRPr="008F3242" w:rsidRDefault="00F62A30" w:rsidP="00EA64B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F3242">
              <w:rPr>
                <w:rFonts w:eastAsia="Times New Roman" w:cs="Times New Roman"/>
                <w:sz w:val="20"/>
                <w:szCs w:val="20"/>
              </w:rPr>
              <w:t>18</w:t>
            </w:r>
          </w:p>
        </w:tc>
      </w:tr>
    </w:tbl>
    <w:p w:rsidR="006844A3" w:rsidRPr="008F3242" w:rsidRDefault="006844A3" w:rsidP="00F62A30">
      <w:pPr>
        <w:spacing w:after="0"/>
        <w:rPr>
          <w:sz w:val="20"/>
          <w:szCs w:val="20"/>
        </w:rPr>
      </w:pPr>
    </w:p>
    <w:p w:rsidR="00F62A30" w:rsidRPr="008F3242" w:rsidRDefault="00F62A30" w:rsidP="00F62A30">
      <w:pPr>
        <w:spacing w:after="0"/>
        <w:rPr>
          <w:sz w:val="20"/>
          <w:szCs w:val="20"/>
        </w:rPr>
      </w:pPr>
    </w:p>
    <w:p w:rsidR="00664E45" w:rsidRPr="008F3242" w:rsidRDefault="00664E45" w:rsidP="006844A3">
      <w:pPr>
        <w:spacing w:after="0"/>
        <w:jc w:val="center"/>
        <w:rPr>
          <w:sz w:val="20"/>
          <w:szCs w:val="20"/>
        </w:rPr>
      </w:pPr>
    </w:p>
    <w:sectPr w:rsidR="00664E45" w:rsidRPr="008F3242" w:rsidSect="008C20EA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4A3"/>
    <w:rsid w:val="00175643"/>
    <w:rsid w:val="0037220B"/>
    <w:rsid w:val="00664E45"/>
    <w:rsid w:val="006844A3"/>
    <w:rsid w:val="008C20EA"/>
    <w:rsid w:val="008F3242"/>
    <w:rsid w:val="00912E92"/>
    <w:rsid w:val="00B76020"/>
    <w:rsid w:val="00F53D72"/>
    <w:rsid w:val="00F62A30"/>
    <w:rsid w:val="00FB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BE965F-54FC-4B33-9859-C07AD2299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C20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Cs w:val="24"/>
      <w:lang w:val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7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4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4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E45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8C20EA"/>
    <w:rPr>
      <w:rFonts w:ascii="Times New Roman" w:eastAsia="Times New Roman" w:hAnsi="Times New Roman" w:cs="Times New Roman"/>
      <w:b/>
      <w:bCs/>
      <w:szCs w:val="24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7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1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HYLAND, Mandy(HYL)</dc:creator>
  <cp:keywords/>
  <dc:description/>
  <cp:lastModifiedBy>WHITE, Alice(WHI)</cp:lastModifiedBy>
  <cp:revision>2</cp:revision>
  <cp:lastPrinted>2015-11-18T00:28:00Z</cp:lastPrinted>
  <dcterms:created xsi:type="dcterms:W3CDTF">2016-08-25T01:20:00Z</dcterms:created>
  <dcterms:modified xsi:type="dcterms:W3CDTF">2016-08-25T01:20:00Z</dcterms:modified>
</cp:coreProperties>
</file>